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09C5C91A" w:rsidR="00DE6200" w:rsidRPr="00B60534" w:rsidRDefault="000A3A05" w:rsidP="00DE6200">
      <w:pPr>
        <w:pStyle w:val="CRCoverPage"/>
        <w:tabs>
          <w:tab w:val="right" w:pos="9639"/>
        </w:tabs>
        <w:spacing w:after="0"/>
        <w:rPr>
          <w:b/>
          <w:i/>
          <w:sz w:val="28"/>
        </w:rPr>
      </w:pPr>
      <w:r w:rsidRPr="00B60534">
        <w:rPr>
          <w:b/>
          <w:noProof/>
          <w:sz w:val="24"/>
        </w:rPr>
        <w:t>3GPP TSG</w:t>
      </w:r>
      <w:r w:rsidR="00DF4F0C" w:rsidRPr="00B60534">
        <w:rPr>
          <w:rFonts w:hint="eastAsia"/>
          <w:b/>
          <w:noProof/>
          <w:sz w:val="24"/>
          <w:lang w:eastAsia="zh-TW"/>
        </w:rPr>
        <w:t>-</w:t>
      </w:r>
      <w:r w:rsidRPr="00B60534">
        <w:rPr>
          <w:rFonts w:hint="eastAsia"/>
          <w:b/>
          <w:noProof/>
          <w:sz w:val="24"/>
          <w:lang w:eastAsia="zh-TW"/>
        </w:rPr>
        <w:t>RAN WG</w:t>
      </w:r>
      <w:r w:rsidRPr="00B60534">
        <w:rPr>
          <w:b/>
          <w:noProof/>
          <w:sz w:val="24"/>
          <w:lang w:eastAsia="zh-TW"/>
        </w:rPr>
        <w:t>2</w:t>
      </w:r>
      <w:r w:rsidRPr="00B60534">
        <w:rPr>
          <w:b/>
          <w:noProof/>
          <w:sz w:val="24"/>
        </w:rPr>
        <w:t xml:space="preserve"> </w:t>
      </w:r>
      <w:r w:rsidR="00A07620" w:rsidRPr="00B60534">
        <w:rPr>
          <w:b/>
          <w:noProof/>
          <w:sz w:val="24"/>
        </w:rPr>
        <w:t xml:space="preserve">Meeting </w:t>
      </w:r>
      <w:r w:rsidRPr="00B60534">
        <w:rPr>
          <w:b/>
          <w:noProof/>
          <w:sz w:val="24"/>
        </w:rPr>
        <w:t>#</w:t>
      </w:r>
      <w:r w:rsidRPr="00B60534">
        <w:rPr>
          <w:b/>
          <w:noProof/>
          <w:sz w:val="24"/>
          <w:lang w:eastAsia="zh-TW"/>
        </w:rPr>
        <w:t>1</w:t>
      </w:r>
      <w:r w:rsidR="00F479AF" w:rsidRPr="00B60534">
        <w:rPr>
          <w:b/>
          <w:noProof/>
          <w:sz w:val="24"/>
          <w:lang w:eastAsia="zh-TW"/>
        </w:rPr>
        <w:t>1</w:t>
      </w:r>
      <w:r w:rsidR="00997C07" w:rsidRPr="00B60534">
        <w:rPr>
          <w:b/>
          <w:noProof/>
          <w:sz w:val="24"/>
          <w:lang w:eastAsia="zh-TW"/>
        </w:rPr>
        <w:t>3</w:t>
      </w:r>
      <w:r w:rsidR="00F479AF" w:rsidRPr="00B60534">
        <w:rPr>
          <w:b/>
          <w:noProof/>
          <w:sz w:val="24"/>
          <w:lang w:eastAsia="zh-TW"/>
        </w:rPr>
        <w:t>e</w:t>
      </w:r>
      <w:r w:rsidR="00DE6200" w:rsidRPr="00B60534">
        <w:rPr>
          <w:b/>
          <w:i/>
          <w:sz w:val="28"/>
          <w:lang w:eastAsia="zh-TW"/>
        </w:rPr>
        <w:tab/>
      </w:r>
      <w:r w:rsidR="00B60534">
        <w:rPr>
          <w:rFonts w:cs="Arial"/>
          <w:b/>
          <w:i/>
          <w:sz w:val="28"/>
          <w:lang w:eastAsia="zh-TW"/>
        </w:rPr>
        <w:t>R2-2101748</w:t>
      </w:r>
      <w:bookmarkStart w:id="0" w:name="_GoBack"/>
      <w:bookmarkEnd w:id="0"/>
    </w:p>
    <w:p w14:paraId="58C8857E" w14:textId="2A7C87BA" w:rsidR="00DE6200" w:rsidRPr="00CB7CD3" w:rsidRDefault="00997C07" w:rsidP="00894D0B">
      <w:pPr>
        <w:pStyle w:val="CRCoverPage"/>
        <w:tabs>
          <w:tab w:val="right" w:pos="9638"/>
        </w:tabs>
        <w:spacing w:after="0"/>
        <w:rPr>
          <w:b/>
          <w:sz w:val="24"/>
          <w:lang w:eastAsia="zh-TW"/>
        </w:rPr>
      </w:pPr>
      <w:r>
        <w:rPr>
          <w:b/>
          <w:noProof/>
          <w:sz w:val="24"/>
          <w:lang w:val="en-US" w:eastAsia="zh-TW"/>
        </w:rPr>
        <w:t>Online, January</w:t>
      </w:r>
      <w:r w:rsidRPr="00172422">
        <w:rPr>
          <w:b/>
          <w:noProof/>
          <w:sz w:val="24"/>
          <w:lang w:val="en-US" w:eastAsia="zh-TW"/>
        </w:rPr>
        <w:t xml:space="preserve"> </w:t>
      </w:r>
      <w:r>
        <w:rPr>
          <w:b/>
          <w:noProof/>
          <w:sz w:val="24"/>
          <w:lang w:val="en-US" w:eastAsia="zh-TW"/>
        </w:rPr>
        <w:t>25</w:t>
      </w:r>
      <w:r w:rsidRPr="00172422">
        <w:rPr>
          <w:b/>
          <w:noProof/>
          <w:sz w:val="24"/>
          <w:lang w:val="en-US" w:eastAsia="zh-TW"/>
        </w:rPr>
        <w:t xml:space="preserve"> – </w:t>
      </w:r>
      <w:r>
        <w:rPr>
          <w:b/>
          <w:noProof/>
          <w:sz w:val="24"/>
          <w:lang w:val="en-US" w:eastAsia="zh-TW"/>
        </w:rPr>
        <w:t>February 5</w:t>
      </w:r>
      <w:r w:rsidRPr="00172422">
        <w:rPr>
          <w:rFonts w:hint="eastAsia"/>
          <w:b/>
          <w:noProof/>
          <w:sz w:val="24"/>
          <w:lang w:val="en-US" w:eastAsia="zh-TW"/>
        </w:rPr>
        <w:t>, 20</w:t>
      </w:r>
      <w:r w:rsidRPr="00172422">
        <w:rPr>
          <w:b/>
          <w:noProof/>
          <w:sz w:val="24"/>
          <w:lang w:val="en-US" w:eastAsia="zh-TW"/>
        </w:rPr>
        <w:t>2</w:t>
      </w:r>
      <w:r>
        <w:rPr>
          <w:b/>
          <w:noProof/>
          <w:sz w:val="24"/>
          <w:lang w:val="en-US" w:eastAsia="zh-TW"/>
        </w:rPr>
        <w:t>1</w:t>
      </w:r>
      <w:r w:rsidR="00894D0B">
        <w:rPr>
          <w:b/>
          <w:sz w:val="24"/>
          <w:lang w:eastAsia="zh-TW"/>
        </w:rPr>
        <w:tab/>
      </w:r>
    </w:p>
    <w:p w14:paraId="1FB60845" w14:textId="77777777" w:rsidR="00DE6200" w:rsidRPr="00CB7CD3" w:rsidRDefault="00DE6200" w:rsidP="00DE6200">
      <w:pPr>
        <w:pStyle w:val="3GPPHeader"/>
        <w:spacing w:afterLines="50" w:after="180"/>
      </w:pPr>
    </w:p>
    <w:p w14:paraId="2567FC36" w14:textId="5152BA03"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8.3</w:t>
      </w:r>
      <w:r w:rsidR="000D5729">
        <w:rPr>
          <w:rFonts w:ascii="Arial" w:hAnsi="Arial" w:cs="Arial"/>
          <w:sz w:val="22"/>
          <w:szCs w:val="22"/>
          <w:lang w:eastAsia="zh-TW"/>
        </w:rPr>
        <w:t>.2</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3ED35CD"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UE indication of paging collision for Multi-SIM</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1A58E1CE" w:rsidR="00B61EEA" w:rsidRDefault="000D5729" w:rsidP="000807AF">
      <w:pPr>
        <w:spacing w:afterLines="50" w:after="180"/>
        <w:jc w:val="both"/>
        <w:rPr>
          <w:rFonts w:ascii="Times New Roman" w:hAnsi="Times New Roman" w:cs="Times New Roman"/>
          <w:sz w:val="22"/>
          <w:lang w:val="en-GB"/>
        </w:rPr>
      </w:pPr>
      <w:r w:rsidRPr="000D5729">
        <w:rPr>
          <w:rFonts w:ascii="Times New Roman" w:hAnsi="Times New Roman" w:cs="Times New Roman"/>
          <w:sz w:val="22"/>
          <w:lang w:val="en-GB"/>
        </w:rPr>
        <w:t>In the WI</w:t>
      </w:r>
      <w:r w:rsidR="00B61EEA" w:rsidRPr="000D5729">
        <w:rPr>
          <w:rFonts w:ascii="Times New Roman" w:hAnsi="Times New Roman" w:cs="Times New Roman"/>
          <w:sz w:val="22"/>
          <w:lang w:val="en-GB"/>
        </w:rPr>
        <w:t xml:space="preserve"> </w:t>
      </w:r>
      <w:r w:rsidRPr="000D5729">
        <w:rPr>
          <w:rFonts w:ascii="Times New Roman" w:hAnsi="Times New Roman" w:cs="Times New Roman"/>
          <w:sz w:val="22"/>
          <w:lang w:val="en-GB"/>
        </w:rPr>
        <w:t xml:space="preserve">description </w:t>
      </w:r>
      <w:r w:rsidR="00B61EEA" w:rsidRPr="000D5729">
        <w:rPr>
          <w:rFonts w:ascii="Times New Roman" w:hAnsi="Times New Roman" w:cs="Times New Roman"/>
          <w:sz w:val="22"/>
          <w:lang w:val="en-GB"/>
        </w:rPr>
        <w:t xml:space="preserve">for </w:t>
      </w:r>
      <w:r w:rsidRPr="000D5729">
        <w:rPr>
          <w:rFonts w:ascii="Times New Roman" w:hAnsi="Times New Roman" w:cs="Times New Roman"/>
          <w:sz w:val="22"/>
        </w:rPr>
        <w:t>Multi-SIM</w:t>
      </w:r>
      <w:r>
        <w:rPr>
          <w:rFonts w:ascii="Times New Roman" w:hAnsi="Times New Roman" w:cs="Times New Roman"/>
          <w:sz w:val="22"/>
        </w:rPr>
        <w:t xml:space="preserve"> </w:t>
      </w:r>
      <w:r w:rsidR="00B61EEA" w:rsidRPr="000D5729">
        <w:rPr>
          <w:rFonts w:ascii="Times New Roman" w:hAnsi="Times New Roman" w:cs="Times New Roman"/>
          <w:sz w:val="22"/>
          <w:lang w:val="en-GB"/>
        </w:rPr>
        <w:t>[1]</w:t>
      </w:r>
      <w:r w:rsidRPr="000D5729">
        <w:rPr>
          <w:rFonts w:ascii="Times New Roman" w:hAnsi="Times New Roman" w:cs="Times New Roman"/>
          <w:sz w:val="22"/>
          <w:lang w:val="en-GB"/>
        </w:rPr>
        <w:t>, one of the objectives is to specify how to resolve paging collision for Multi-SIM:</w:t>
      </w:r>
    </w:p>
    <w:tbl>
      <w:tblPr>
        <w:tblStyle w:val="ab"/>
        <w:tblW w:w="0" w:type="auto"/>
        <w:tblLook w:val="04A0" w:firstRow="1" w:lastRow="0" w:firstColumn="1" w:lastColumn="0" w:noHBand="0" w:noVBand="1"/>
      </w:tblPr>
      <w:tblGrid>
        <w:gridCol w:w="9628"/>
      </w:tblGrid>
      <w:tr w:rsidR="00580201" w14:paraId="13EFA721" w14:textId="77777777" w:rsidTr="00580201">
        <w:tc>
          <w:tcPr>
            <w:tcW w:w="9628" w:type="dxa"/>
          </w:tcPr>
          <w:p w14:paraId="05463BA4" w14:textId="77777777" w:rsidR="00580201" w:rsidRPr="000D5729" w:rsidRDefault="00580201" w:rsidP="00580201">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Specify, if necessary, enhancement</w:t>
            </w:r>
            <w:r w:rsidRPr="000D5729">
              <w:rPr>
                <w:rFonts w:ascii="Times New Roman" w:eastAsia="SimSun" w:hAnsi="Times New Roman" w:cs="Times New Roman"/>
                <w:bCs/>
                <w:kern w:val="0"/>
                <w:sz w:val="20"/>
                <w:szCs w:val="20"/>
                <w:lang w:eastAsia="zh-CN"/>
              </w:rPr>
              <w:t>(s)</w:t>
            </w:r>
            <w:r w:rsidRPr="000D5729">
              <w:rPr>
                <w:rFonts w:ascii="Times New Roman" w:eastAsia="SimSun" w:hAnsi="Times New Roman" w:cs="Times New Roman"/>
                <w:bCs/>
                <w:kern w:val="0"/>
                <w:sz w:val="20"/>
                <w:szCs w:val="20"/>
                <w:lang w:eastAsia="en-GB"/>
              </w:rPr>
              <w:t xml:space="preserve"> to address the collision due to reception of paging when the UE is in IDLE/INACTIVE mode in both the networks associated with respective SIMs [RAN2]</w:t>
            </w:r>
          </w:p>
          <w:p w14:paraId="726AC423" w14:textId="77777777" w:rsidR="00580201" w:rsidRPr="000D5729"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RAT Concurrency: Network A can be NR. Network B can either be LTE or NR.</w:t>
            </w:r>
          </w:p>
          <w:p w14:paraId="5528A931" w14:textId="44035588" w:rsidR="00580201" w:rsidRPr="00580201"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Yu Mincho" w:hAnsi="Times New Roman" w:cs="Times New Roman"/>
                <w:bCs/>
                <w:kern w:val="0"/>
                <w:sz w:val="20"/>
                <w:szCs w:val="20"/>
                <w:lang w:eastAsia="ja-JP"/>
              </w:rPr>
              <w:t xml:space="preserve">Applicable UE architecture: </w:t>
            </w:r>
            <w:r w:rsidRPr="000D5729">
              <w:rPr>
                <w:rFonts w:ascii="Times New Roman" w:eastAsia="SimSun" w:hAnsi="Times New Roman" w:cs="Times New Roman"/>
                <w:bCs/>
                <w:kern w:val="0"/>
                <w:sz w:val="20"/>
                <w:szCs w:val="20"/>
                <w:lang w:eastAsia="en-GB"/>
              </w:rPr>
              <w:t>Single-Rx/Single-Tx</w:t>
            </w:r>
            <w:r w:rsidRPr="000D5729">
              <w:rPr>
                <w:rFonts w:ascii="Times New Roman" w:eastAsia="Yu Mincho" w:hAnsi="Times New Roman" w:cs="Times New Roman"/>
                <w:bCs/>
                <w:kern w:val="0"/>
                <w:sz w:val="20"/>
                <w:szCs w:val="20"/>
                <w:lang w:eastAsia="ja-JP"/>
              </w:rPr>
              <w:t>.</w:t>
            </w:r>
          </w:p>
        </w:tc>
      </w:tr>
    </w:tbl>
    <w:p w14:paraId="6750A2E3" w14:textId="5581728A" w:rsidR="000D5729" w:rsidRDefault="000D5729" w:rsidP="000807AF">
      <w:pPr>
        <w:spacing w:afterLines="50" w:after="180"/>
        <w:jc w:val="both"/>
        <w:rPr>
          <w:rFonts w:ascii="Times New Roman" w:hAnsi="Times New Roman" w:cs="Times New Roman"/>
          <w:sz w:val="22"/>
        </w:rPr>
      </w:pPr>
      <w:r>
        <w:rPr>
          <w:rFonts w:ascii="Times New Roman" w:hAnsi="Times New Roman" w:cs="Times New Roman"/>
          <w:sz w:val="22"/>
        </w:rPr>
        <w:t xml:space="preserve">Moreover, several </w:t>
      </w:r>
      <w:r w:rsidR="00AA786A">
        <w:rPr>
          <w:rFonts w:ascii="Times New Roman" w:hAnsi="Times New Roman" w:cs="Times New Roman"/>
          <w:sz w:val="22"/>
        </w:rPr>
        <w:t xml:space="preserve">candidate </w:t>
      </w:r>
      <w:r>
        <w:rPr>
          <w:rFonts w:ascii="Times New Roman" w:hAnsi="Times New Roman" w:cs="Times New Roman"/>
          <w:sz w:val="22"/>
        </w:rPr>
        <w:t>solutions</w:t>
      </w:r>
      <w:r w:rsidR="00AA786A">
        <w:rPr>
          <w:rFonts w:ascii="Times New Roman" w:hAnsi="Times New Roman" w:cs="Times New Roman"/>
          <w:sz w:val="22"/>
        </w:rPr>
        <w:t xml:space="preserve"> to resolve paging collision have</w:t>
      </w:r>
      <w:r>
        <w:rPr>
          <w:rFonts w:ascii="Times New Roman" w:hAnsi="Times New Roman" w:cs="Times New Roman"/>
          <w:sz w:val="22"/>
        </w:rPr>
        <w:t xml:space="preserve"> been captured in </w:t>
      </w:r>
      <w:r>
        <w:rPr>
          <w:rFonts w:ascii="Times New Roman" w:hAnsi="Times New Roman" w:cs="Times New Roman" w:hint="eastAsia"/>
          <w:sz w:val="22"/>
        </w:rPr>
        <w:t>SA2 TR 23.761</w:t>
      </w:r>
      <w:r w:rsidR="00AA786A">
        <w:rPr>
          <w:rFonts w:ascii="Times New Roman" w:hAnsi="Times New Roman" w:cs="Times New Roman"/>
          <w:sz w:val="22"/>
        </w:rPr>
        <w:t xml:space="preserve"> [2].</w:t>
      </w:r>
    </w:p>
    <w:p w14:paraId="62140D05" w14:textId="5B402268" w:rsidR="00AA786A" w:rsidRPr="00AA786A" w:rsidRDefault="00AA786A" w:rsidP="000807AF">
      <w:pPr>
        <w:spacing w:afterLines="50" w:after="180"/>
        <w:jc w:val="both"/>
        <w:rPr>
          <w:rFonts w:ascii="Times New Roman" w:hAnsi="Times New Roman" w:cs="Times New Roman"/>
          <w:sz w:val="22"/>
        </w:rPr>
      </w:pPr>
      <w:r>
        <w:rPr>
          <w:rFonts w:ascii="Times New Roman" w:hAnsi="Times New Roman" w:cs="Times New Roman"/>
          <w:sz w:val="22"/>
        </w:rPr>
        <w:t>In this contribution, the necessity and benefit of UE indication of paging collision for Multi-SIM is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16734429" w14:textId="6D477F5B" w:rsidR="00997C07" w:rsidRDefault="00997C07" w:rsidP="008F0A49">
      <w:pPr>
        <w:spacing w:afterLines="50" w:after="180"/>
        <w:jc w:val="both"/>
        <w:rPr>
          <w:rFonts w:ascii="Times New Roman" w:hAnsi="Times New Roman" w:cs="Times New Roman"/>
          <w:sz w:val="22"/>
        </w:rPr>
      </w:pPr>
      <w:r>
        <w:rPr>
          <w:rFonts w:ascii="Times New Roman" w:hAnsi="Times New Roman" w:cs="Times New Roman"/>
          <w:sz w:val="22"/>
        </w:rPr>
        <w:t>In the last RAN2 meeting, the reply LS to SA2 has been agreed in [3]. For paging collision avoidance, SA2 categorized the solution principles as follows:</w:t>
      </w:r>
    </w:p>
    <w:p w14:paraId="2761528E"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rPr>
      </w:pPr>
      <w:r w:rsidRPr="00997C07">
        <w:rPr>
          <w:rFonts w:ascii="Arial" w:eastAsia="新細明體" w:hAnsi="Arial" w:cs="Arial"/>
          <w:i/>
          <w:iCs/>
          <w:kern w:val="0"/>
          <w:sz w:val="20"/>
          <w:szCs w:val="20"/>
          <w:lang w:val="en-GB"/>
        </w:rPr>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1) </w:t>
      </w:r>
      <w:r w:rsidRPr="00997C07">
        <w:rPr>
          <w:rFonts w:ascii="Arial" w:eastAsia="新細明體" w:hAnsi="Arial" w:cs="Arial"/>
          <w:i/>
          <w:iCs/>
          <w:kern w:val="0"/>
          <w:sz w:val="20"/>
          <w:szCs w:val="20"/>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BA8E3EE" w14:textId="417AA4D9"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rPr>
        <w:t xml:space="preserve">-  </w:t>
      </w:r>
      <w:r w:rsidRPr="00997C07">
        <w:rPr>
          <w:rFonts w:ascii="Arial" w:eastAsia="新細明體" w:hAnsi="Arial" w:cs="Arial"/>
          <w:b/>
          <w:bCs/>
          <w:kern w:val="0"/>
          <w:sz w:val="20"/>
          <w:szCs w:val="20"/>
          <w:lang w:val="en-GB"/>
        </w:rPr>
        <w:t xml:space="preserve">Sol 2) </w:t>
      </w:r>
      <w:r w:rsidRPr="00997C07">
        <w:rPr>
          <w:rFonts w:ascii="Arial" w:eastAsia="新細明體" w:hAnsi="Arial" w:cs="Arial"/>
          <w:i/>
          <w:iCs/>
          <w:kern w:val="0"/>
          <w:sz w:val="20"/>
          <w:szCs w:val="20"/>
        </w:rPr>
        <w:t xml:space="preserve">Changes related to the </w:t>
      </w:r>
      <w:r w:rsidRPr="00997C07">
        <w:rPr>
          <w:rFonts w:ascii="Arial" w:eastAsia="新細明體" w:hAnsi="Arial" w:cs="Arial"/>
          <w:i/>
          <w:iCs/>
          <w:kern w:val="0"/>
          <w:sz w:val="20"/>
          <w:szCs w:val="20"/>
          <w:lang w:val="en-GB"/>
        </w:rPr>
        <w:t xml:space="preserve">UE_ID (UE Identity Index) that is used for </w:t>
      </w:r>
      <w:r w:rsidRPr="00997C07">
        <w:rPr>
          <w:rFonts w:ascii="Arial" w:eastAsia="新細明體" w:hAnsi="Arial" w:cs="Arial"/>
          <w:i/>
          <w:iCs/>
          <w:kern w:val="0"/>
          <w:sz w:val="20"/>
          <w:szCs w:val="20"/>
          <w:lang w:eastAsia="zh-CN"/>
        </w:rPr>
        <w:t>calculation of PF/PO only:</w:t>
      </w:r>
    </w:p>
    <w:p w14:paraId="793D1333"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t xml:space="preserve">-    </w:t>
      </w:r>
      <w:r w:rsidRPr="00997C07">
        <w:rPr>
          <w:rFonts w:ascii="Arial" w:eastAsia="新細明體" w:hAnsi="Arial" w:cs="Arial"/>
          <w:b/>
          <w:bCs/>
          <w:kern w:val="0"/>
          <w:sz w:val="20"/>
          <w:szCs w:val="20"/>
          <w:lang w:val="en-GB"/>
        </w:rPr>
        <w:t xml:space="preserve">A) </w:t>
      </w:r>
      <w:r w:rsidRPr="00997C07">
        <w:rPr>
          <w:rFonts w:ascii="Arial" w:eastAsia="新細明體" w:hAnsi="Arial" w:cs="Arial"/>
          <w:i/>
          <w:iCs/>
          <w:kern w:val="0"/>
          <w:sz w:val="20"/>
          <w:szCs w:val="20"/>
          <w:lang w:eastAsia="zh-CN"/>
        </w:rPr>
        <w:t>Calculation of PF/PO by using</w:t>
      </w:r>
      <w:r w:rsidRPr="00997C07">
        <w:rPr>
          <w:rFonts w:ascii="Arial" w:eastAsia="新細明體" w:hAnsi="Arial" w:cs="Arial"/>
          <w:i/>
          <w:iCs/>
          <w:kern w:val="0"/>
          <w:sz w:val="20"/>
          <w:szCs w:val="20"/>
          <w:lang w:val="en-GB"/>
        </w:rPr>
        <w:t xml:space="preserve"> an Alternative UE_ID I. The UE ID sent in the paging message is not impacted by this Alternative ID that is only used for PO/PF calculations Proposed for both EPS and 5GS.</w:t>
      </w:r>
    </w:p>
    <w:p w14:paraId="37168164"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val="en-GB" w:eastAsia="zh-CN"/>
        </w:rPr>
      </w:pPr>
      <w:r w:rsidRPr="00997C07">
        <w:rPr>
          <w:rFonts w:ascii="Arial" w:eastAsia="新細明體" w:hAnsi="Arial" w:cs="Arial"/>
          <w:i/>
          <w:iCs/>
          <w:kern w:val="0"/>
          <w:sz w:val="20"/>
          <w:szCs w:val="20"/>
          <w:lang w:val="en-GB"/>
        </w:rPr>
        <w:t xml:space="preserve">-    </w:t>
      </w:r>
      <w:r w:rsidRPr="00997C07">
        <w:rPr>
          <w:rFonts w:ascii="Arial" w:eastAsia="新細明體" w:hAnsi="Arial" w:cs="Arial"/>
          <w:b/>
          <w:bCs/>
          <w:kern w:val="0"/>
          <w:sz w:val="20"/>
          <w:szCs w:val="20"/>
          <w:lang w:val="en-GB"/>
        </w:rPr>
        <w:t xml:space="preserve">B) </w:t>
      </w:r>
      <w:r w:rsidRPr="00997C07">
        <w:rPr>
          <w:rFonts w:ascii="Arial" w:eastAsia="新細明體" w:hAnsi="Arial" w:cs="Arial"/>
          <w:i/>
          <w:iCs/>
          <w:kern w:val="0"/>
          <w:sz w:val="20"/>
          <w:szCs w:val="20"/>
          <w:lang w:eastAsia="zh-CN"/>
        </w:rPr>
        <w:t>Calculation of PF/PO by using a UE_ID which is derived from IMSI+offset value. The</w:t>
      </w:r>
      <w:r w:rsidRPr="00997C07">
        <w:rPr>
          <w:rFonts w:ascii="Arial" w:eastAsia="新細明體" w:hAnsi="Arial" w:cs="Arial"/>
          <w:i/>
          <w:iCs/>
          <w:kern w:val="0"/>
          <w:sz w:val="20"/>
          <w:szCs w:val="20"/>
        </w:rPr>
        <w:t xml:space="preserve"> offset value is negotiated between UE and MME</w:t>
      </w:r>
      <w:r w:rsidRPr="00997C07">
        <w:rPr>
          <w:rFonts w:ascii="Arial" w:eastAsia="新細明體" w:hAnsi="Arial" w:cs="Arial"/>
          <w:i/>
          <w:iCs/>
          <w:kern w:val="0"/>
          <w:sz w:val="20"/>
          <w:szCs w:val="20"/>
          <w:lang w:val="en-GB" w:eastAsia="zh-CN"/>
        </w:rPr>
        <w:t xml:space="preserve">. Proposed for EPS only. </w:t>
      </w:r>
    </w:p>
    <w:p w14:paraId="756EA886" w14:textId="77777777" w:rsidR="00997C07" w:rsidRPr="00997C07" w:rsidRDefault="00997C07" w:rsidP="00997C07">
      <w:pPr>
        <w:widowControl/>
        <w:overflowPunct w:val="0"/>
        <w:autoSpaceDE w:val="0"/>
        <w:autoSpaceDN w:val="0"/>
        <w:adjustRightInd w:val="0"/>
        <w:spacing w:after="180"/>
        <w:ind w:left="851" w:hanging="284"/>
        <w:textAlignment w:val="baseline"/>
        <w:rPr>
          <w:rFonts w:ascii="Arial" w:eastAsia="新細明體" w:hAnsi="Arial" w:cs="Arial"/>
          <w:i/>
          <w:iCs/>
          <w:kern w:val="0"/>
          <w:sz w:val="20"/>
          <w:szCs w:val="20"/>
          <w:lang w:eastAsia="zh-CN"/>
        </w:rPr>
      </w:pPr>
      <w:r w:rsidRPr="00997C07">
        <w:rPr>
          <w:rFonts w:ascii="Arial" w:eastAsia="新細明體" w:hAnsi="Arial" w:cs="Arial"/>
          <w:i/>
          <w:iCs/>
          <w:kern w:val="0"/>
          <w:sz w:val="20"/>
          <w:szCs w:val="20"/>
          <w:lang w:val="en-GB" w:eastAsia="zh-CN"/>
        </w:rPr>
        <w:t xml:space="preserve">-    </w:t>
      </w:r>
      <w:r w:rsidRPr="00997C07">
        <w:rPr>
          <w:rFonts w:ascii="Arial" w:eastAsia="新細明體" w:hAnsi="Arial" w:cs="Arial"/>
          <w:b/>
          <w:bCs/>
          <w:kern w:val="0"/>
          <w:sz w:val="20"/>
          <w:szCs w:val="20"/>
          <w:lang w:val="en-GB" w:eastAsia="zh-CN"/>
        </w:rPr>
        <w:t xml:space="preserve">C) </w:t>
      </w:r>
      <w:r w:rsidRPr="00997C07">
        <w:rPr>
          <w:rFonts w:ascii="Arial" w:eastAsia="新細明體" w:hAnsi="Arial" w:cs="Arial"/>
          <w:i/>
          <w:iCs/>
          <w:kern w:val="0"/>
          <w:sz w:val="20"/>
          <w:szCs w:val="20"/>
          <w:lang w:eastAsia="zh-CN"/>
        </w:rPr>
        <w:t>Calculation of PF/PO based on MUSIM Assistance Information</w:t>
      </w:r>
      <w:r w:rsidRPr="00997C07">
        <w:rPr>
          <w:rFonts w:ascii="Arial" w:eastAsia="新細明體" w:hAnsi="Arial" w:cs="Arial"/>
          <w:i/>
          <w:iCs/>
          <w:kern w:val="0"/>
          <w:sz w:val="20"/>
          <w:szCs w:val="20"/>
          <w:lang w:val="en-GB" w:eastAsia="zh-CN"/>
        </w:rPr>
        <w:t xml:space="preserve"> which can carry either a paging policy selector in RAN or an Alternative ID (like in solution above) or a pattern of availability (e.g. specific SFN Slots/ DRX cycles).</w:t>
      </w:r>
    </w:p>
    <w:p w14:paraId="31441CA9" w14:textId="1912F4EC"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rPr>
        <w:lastRenderedPageBreak/>
        <w:t xml:space="preserve">-  </w:t>
      </w:r>
      <w:r w:rsidRPr="00997C07">
        <w:rPr>
          <w:rFonts w:ascii="Arial" w:eastAsia="新細明體" w:hAnsi="Arial" w:cs="Arial"/>
          <w:b/>
          <w:bCs/>
          <w:kern w:val="0"/>
          <w:sz w:val="20"/>
          <w:szCs w:val="20"/>
          <w:lang w:val="en-GB"/>
        </w:rPr>
        <w:t xml:space="preserve">Sol 3) </w:t>
      </w:r>
      <w:r w:rsidRPr="00997C07">
        <w:rPr>
          <w:rFonts w:ascii="Arial" w:eastAsia="新細明體" w:hAnsi="Arial" w:cs="Arial"/>
          <w:i/>
          <w:iCs/>
          <w:kern w:val="0"/>
          <w:sz w:val="20"/>
          <w:szCs w:val="20"/>
        </w:rPr>
        <w:t>Repeating p</w:t>
      </w:r>
      <w:r w:rsidRPr="00997C07">
        <w:rPr>
          <w:rFonts w:ascii="Arial" w:eastAsia="新細明體" w:hAnsi="Arial" w:cs="Arial"/>
          <w:i/>
          <w:iCs/>
          <w:kern w:val="0"/>
          <w:sz w:val="20"/>
          <w:szCs w:val="20"/>
          <w:lang w:val="en-GB"/>
        </w:rPr>
        <w:t>aging in the RAN on consecutive POs. for MUSIM devices.</w:t>
      </w:r>
    </w:p>
    <w:p w14:paraId="1D0C3C2A"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4) </w:t>
      </w:r>
      <w:r w:rsidRPr="00997C07">
        <w:rPr>
          <w:rFonts w:ascii="Arial" w:eastAsia="新細明體" w:hAnsi="Arial" w:cs="Arial"/>
          <w:i/>
          <w:iCs/>
          <w:kern w:val="0"/>
          <w:sz w:val="20"/>
          <w:szCs w:val="20"/>
          <w:lang w:val="en-GB"/>
        </w:rPr>
        <w:t xml:space="preserve">UE Implementation-based solution to address overlapping POs (like today) </w:t>
      </w:r>
    </w:p>
    <w:p w14:paraId="796CD6A5" w14:textId="77777777" w:rsidR="00997C07" w:rsidRPr="00997C07" w:rsidRDefault="00997C07" w:rsidP="00997C07">
      <w:pPr>
        <w:widowControl/>
        <w:overflowPunct w:val="0"/>
        <w:autoSpaceDE w:val="0"/>
        <w:autoSpaceDN w:val="0"/>
        <w:adjustRightInd w:val="0"/>
        <w:spacing w:after="180"/>
        <w:ind w:left="568" w:hanging="284"/>
        <w:textAlignment w:val="baseline"/>
        <w:rPr>
          <w:rFonts w:ascii="Arial" w:eastAsia="新細明體" w:hAnsi="Arial" w:cs="Arial"/>
          <w:i/>
          <w:iCs/>
          <w:kern w:val="0"/>
          <w:sz w:val="20"/>
          <w:szCs w:val="20"/>
          <w:lang w:val="en-GB"/>
        </w:rPr>
      </w:pPr>
      <w:r w:rsidRPr="00997C07">
        <w:rPr>
          <w:rFonts w:ascii="Arial" w:eastAsia="新細明體" w:hAnsi="Arial" w:cs="Arial"/>
          <w:i/>
          <w:iCs/>
          <w:kern w:val="0"/>
          <w:sz w:val="20"/>
          <w:szCs w:val="20"/>
          <w:lang w:val="en-GB"/>
        </w:rPr>
        <w:t>-</w:t>
      </w:r>
      <w:r w:rsidRPr="00997C07">
        <w:rPr>
          <w:rFonts w:ascii="Arial" w:eastAsia="新細明體" w:hAnsi="Arial" w:cs="Arial"/>
          <w:i/>
          <w:iCs/>
          <w:kern w:val="0"/>
          <w:sz w:val="20"/>
          <w:szCs w:val="20"/>
          <w:lang w:val="en-GB"/>
        </w:rPr>
        <w:tab/>
      </w:r>
      <w:r w:rsidRPr="00997C07">
        <w:rPr>
          <w:rFonts w:ascii="Arial" w:eastAsia="新細明體" w:hAnsi="Arial" w:cs="Arial"/>
          <w:b/>
          <w:bCs/>
          <w:kern w:val="0"/>
          <w:sz w:val="20"/>
          <w:szCs w:val="20"/>
          <w:lang w:val="en-GB"/>
        </w:rPr>
        <w:t xml:space="preserve">Sol 5) </w:t>
      </w:r>
      <w:r w:rsidRPr="00997C07">
        <w:rPr>
          <w:rFonts w:ascii="Arial" w:eastAsia="新細明體" w:hAnsi="Arial" w:cs="Arial"/>
          <w:i/>
          <w:iCs/>
          <w:kern w:val="0"/>
          <w:sz w:val="20"/>
          <w:szCs w:val="20"/>
          <w:lang w:val="en-GB"/>
        </w:rPr>
        <w:t>Access Stratum-based solution with scheduling gap.</w:t>
      </w:r>
    </w:p>
    <w:p w14:paraId="6AEDBFD1" w14:textId="3BF36EE0" w:rsidR="00997C07" w:rsidRPr="00A5251E" w:rsidRDefault="00997C07" w:rsidP="008F0A49">
      <w:pPr>
        <w:spacing w:afterLines="50" w:after="180"/>
        <w:jc w:val="both"/>
        <w:rPr>
          <w:rFonts w:ascii="Times New Roman" w:hAnsi="Times New Roman" w:cs="Times New Roman"/>
          <w:sz w:val="22"/>
          <w:lang w:val="en-GB"/>
        </w:rPr>
      </w:pPr>
      <w:r>
        <w:rPr>
          <w:rFonts w:ascii="Times New Roman" w:hAnsi="Times New Roman" w:cs="Times New Roman"/>
          <w:sz w:val="22"/>
          <w:lang w:val="en-GB"/>
        </w:rPr>
        <w:t>And RAN2 replies that solution</w:t>
      </w:r>
      <w:r w:rsidR="00A5251E">
        <w:rPr>
          <w:rFonts w:ascii="Times New Roman" w:hAnsi="Times New Roman" w:cs="Times New Roman"/>
          <w:sz w:val="22"/>
          <w:lang w:val="en-GB"/>
        </w:rPr>
        <w:t>s</w:t>
      </w:r>
      <w:r>
        <w:rPr>
          <w:rFonts w:ascii="Times New Roman" w:hAnsi="Times New Roman" w:cs="Times New Roman"/>
          <w:sz w:val="22"/>
          <w:lang w:val="en-GB"/>
        </w:rPr>
        <w:t xml:space="preserve"> 1, 2a, 2b, and 3 are feasible in 5GS</w:t>
      </w:r>
      <w:r w:rsidR="003300E4">
        <w:rPr>
          <w:rFonts w:ascii="Times New Roman" w:hAnsi="Times New Roman" w:cs="Times New Roman"/>
          <w:sz w:val="22"/>
          <w:lang w:val="en-GB"/>
        </w:rPr>
        <w:t xml:space="preserve"> from RAN2 point of view.</w:t>
      </w:r>
    </w:p>
    <w:p w14:paraId="49CF7FB4" w14:textId="0CDBE582" w:rsidR="00580201" w:rsidRPr="00A129F1" w:rsidRDefault="00326E29" w:rsidP="008F0A49">
      <w:pPr>
        <w:spacing w:afterLines="50" w:after="180"/>
        <w:jc w:val="both"/>
        <w:rPr>
          <w:rFonts w:ascii="Times New Roman" w:hAnsi="Times New Roman" w:cs="Times New Roman"/>
          <w:sz w:val="22"/>
        </w:rPr>
      </w:pPr>
      <w:r>
        <w:rPr>
          <w:rFonts w:ascii="Times New Roman" w:hAnsi="Times New Roman" w:cs="Times New Roman"/>
          <w:sz w:val="22"/>
        </w:rPr>
        <w:t>For</w:t>
      </w:r>
      <w:r w:rsidR="00D37A5E">
        <w:rPr>
          <w:rFonts w:ascii="Times New Roman" w:hAnsi="Times New Roman" w:cs="Times New Roman"/>
          <w:sz w:val="22"/>
        </w:rPr>
        <w:t xml:space="preserve"> </w:t>
      </w:r>
      <w:r>
        <w:rPr>
          <w:rFonts w:ascii="Times New Roman" w:hAnsi="Times New Roman" w:cs="Times New Roman"/>
          <w:sz w:val="22"/>
        </w:rPr>
        <w:t>some</w:t>
      </w:r>
      <w:r w:rsidR="00D37A5E">
        <w:rPr>
          <w:rFonts w:ascii="Times New Roman" w:hAnsi="Times New Roman" w:cs="Times New Roman"/>
          <w:sz w:val="22"/>
        </w:rPr>
        <w:t xml:space="preserve"> </w:t>
      </w:r>
      <w:r w:rsidR="00A5251E">
        <w:rPr>
          <w:rFonts w:ascii="Times New Roman" w:hAnsi="Times New Roman" w:cs="Times New Roman"/>
          <w:sz w:val="22"/>
        </w:rPr>
        <w:t>feasible</w:t>
      </w:r>
      <w:r w:rsidR="00D37A5E">
        <w:rPr>
          <w:rFonts w:ascii="Times New Roman" w:hAnsi="Times New Roman" w:cs="Times New Roman"/>
          <w:sz w:val="22"/>
        </w:rPr>
        <w:t xml:space="preserve"> solutions for paging collision</w:t>
      </w:r>
      <w:r w:rsidR="00E6402D">
        <w:rPr>
          <w:rFonts w:ascii="Times New Roman" w:hAnsi="Times New Roman" w:cs="Times New Roman"/>
          <w:sz w:val="22"/>
        </w:rPr>
        <w:t xml:space="preserve">, </w:t>
      </w:r>
      <w:r w:rsidR="00350122">
        <w:rPr>
          <w:rFonts w:ascii="Times New Roman" w:hAnsi="Times New Roman" w:cs="Times New Roman"/>
          <w:sz w:val="22"/>
        </w:rPr>
        <w:t>it is necessary for the UE to indicate the network when paging collision is detected in order for the network t</w:t>
      </w:r>
      <w:r w:rsidR="00E6402D">
        <w:rPr>
          <w:rFonts w:ascii="Times New Roman" w:hAnsi="Times New Roman" w:cs="Times New Roman"/>
          <w:sz w:val="22"/>
        </w:rPr>
        <w:t>o react on the paging collision</w:t>
      </w:r>
      <w:r w:rsidR="00350122">
        <w:rPr>
          <w:rFonts w:ascii="Times New Roman" w:hAnsi="Times New Roman" w:cs="Times New Roman"/>
          <w:sz w:val="22"/>
        </w:rPr>
        <w:t xml:space="preserve">. For example, in the solution </w:t>
      </w:r>
      <w:r w:rsidR="00A5251E">
        <w:rPr>
          <w:rFonts w:ascii="Times New Roman" w:hAnsi="Times New Roman" w:cs="Times New Roman"/>
          <w:sz w:val="22"/>
        </w:rPr>
        <w:t>1</w:t>
      </w:r>
      <w:r w:rsidR="00350122">
        <w:rPr>
          <w:rFonts w:ascii="Times New Roman" w:hAnsi="Times New Roman" w:cs="Times New Roman"/>
          <w:sz w:val="22"/>
        </w:rPr>
        <w:t>, i</w:t>
      </w:r>
      <w:r w:rsidR="00350122" w:rsidRPr="00350122">
        <w:rPr>
          <w:rFonts w:ascii="Times New Roman" w:hAnsi="Times New Roman" w:cs="Times New Roman"/>
          <w:sz w:val="22"/>
        </w:rPr>
        <w:t xml:space="preserve">f </w:t>
      </w:r>
      <w:r w:rsidR="00350122">
        <w:rPr>
          <w:rFonts w:ascii="Times New Roman" w:hAnsi="Times New Roman" w:cs="Times New Roman"/>
          <w:sz w:val="22"/>
        </w:rPr>
        <w:t>a Multi-</w:t>
      </w:r>
      <w:r w:rsidR="00350122" w:rsidRPr="00350122">
        <w:rPr>
          <w:rFonts w:ascii="Times New Roman" w:hAnsi="Times New Roman" w:cs="Times New Roman"/>
          <w:sz w:val="22"/>
        </w:rPr>
        <w:t xml:space="preserve">SIM UE determines that </w:t>
      </w:r>
      <w:r w:rsidR="00350122">
        <w:rPr>
          <w:rFonts w:ascii="Times New Roman" w:hAnsi="Times New Roman" w:cs="Times New Roman"/>
          <w:sz w:val="22"/>
        </w:rPr>
        <w:t>p</w:t>
      </w:r>
      <w:r w:rsidR="00350122" w:rsidRPr="00350122">
        <w:rPr>
          <w:rFonts w:ascii="Times New Roman" w:hAnsi="Times New Roman" w:cs="Times New Roman"/>
          <w:sz w:val="22"/>
        </w:rPr>
        <w:t xml:space="preserve">aging </w:t>
      </w:r>
      <w:r w:rsidR="00350122">
        <w:rPr>
          <w:rFonts w:ascii="Times New Roman" w:hAnsi="Times New Roman" w:cs="Times New Roman"/>
          <w:sz w:val="22"/>
        </w:rPr>
        <w:t>collision can happen, the Multi-</w:t>
      </w:r>
      <w:r w:rsidR="00350122" w:rsidRPr="00350122">
        <w:rPr>
          <w:rFonts w:ascii="Times New Roman" w:hAnsi="Times New Roman" w:cs="Times New Roman"/>
          <w:sz w:val="22"/>
        </w:rPr>
        <w:t xml:space="preserve">SIM UE </w:t>
      </w:r>
      <w:r w:rsidR="00F402B5">
        <w:rPr>
          <w:rFonts w:ascii="Times New Roman" w:hAnsi="Times New Roman" w:cs="Times New Roman"/>
          <w:sz w:val="22"/>
        </w:rPr>
        <w:t>initiates</w:t>
      </w:r>
      <w:r w:rsidR="00350122" w:rsidRPr="00350122">
        <w:rPr>
          <w:rFonts w:ascii="Times New Roman" w:hAnsi="Times New Roman" w:cs="Times New Roman"/>
          <w:sz w:val="22"/>
        </w:rPr>
        <w:t xml:space="preserve"> a Mobility Registration Update</w:t>
      </w:r>
      <w:r w:rsidR="00F402B5">
        <w:rPr>
          <w:rFonts w:ascii="Times New Roman" w:hAnsi="Times New Roman" w:cs="Times New Roman"/>
          <w:sz w:val="22"/>
        </w:rPr>
        <w:t>, and t</w:t>
      </w:r>
      <w:r w:rsidR="00350122" w:rsidRPr="00350122">
        <w:rPr>
          <w:rFonts w:ascii="Times New Roman" w:hAnsi="Times New Roman" w:cs="Times New Roman"/>
          <w:sz w:val="22"/>
        </w:rPr>
        <w:t>he Registration Request includes a new UE ID request indication and includes information to assist the AMF for assignment of the new 5G-GUTI</w:t>
      </w:r>
      <w:r w:rsidR="00F212EF">
        <w:rPr>
          <w:rFonts w:ascii="Times New Roman" w:hAnsi="Times New Roman" w:cs="Times New Roman"/>
          <w:sz w:val="22"/>
        </w:rPr>
        <w:t xml:space="preserve"> which could avoid the paging collision</w:t>
      </w:r>
      <w:r w:rsidR="00350122" w:rsidRPr="00350122">
        <w:rPr>
          <w:rFonts w:ascii="Times New Roman" w:hAnsi="Times New Roman" w:cs="Times New Roman"/>
          <w:sz w:val="22"/>
        </w:rPr>
        <w:t>.</w:t>
      </w:r>
      <w:r w:rsidR="00F402B5">
        <w:rPr>
          <w:rFonts w:ascii="Times New Roman" w:hAnsi="Times New Roman" w:cs="Times New Roman"/>
          <w:sz w:val="22"/>
        </w:rPr>
        <w:t xml:space="preserve"> Similar indication is also</w:t>
      </w:r>
      <w:r w:rsidR="00A5251E">
        <w:rPr>
          <w:rFonts w:ascii="Times New Roman" w:hAnsi="Times New Roman" w:cs="Times New Roman"/>
          <w:sz w:val="22"/>
        </w:rPr>
        <w:t xml:space="preserve"> required in the solutions 2a</w:t>
      </w:r>
      <w:r w:rsidR="00F212EF">
        <w:rPr>
          <w:rFonts w:ascii="Times New Roman" w:hAnsi="Times New Roman" w:cs="Times New Roman"/>
          <w:sz w:val="22"/>
        </w:rPr>
        <w:t xml:space="preserve"> and</w:t>
      </w:r>
      <w:r w:rsidR="00A5251E">
        <w:rPr>
          <w:rFonts w:ascii="Times New Roman" w:hAnsi="Times New Roman" w:cs="Times New Roman"/>
          <w:sz w:val="22"/>
        </w:rPr>
        <w:t xml:space="preserve"> 2b</w:t>
      </w:r>
      <w:r w:rsidR="00F402B5">
        <w:rPr>
          <w:rFonts w:ascii="Times New Roman" w:hAnsi="Times New Roman" w:cs="Times New Roman"/>
          <w:sz w:val="22"/>
        </w:rPr>
        <w:t>.</w:t>
      </w:r>
    </w:p>
    <w:p w14:paraId="0DE9E575" w14:textId="48804749" w:rsidR="00E6402D" w:rsidRDefault="00F402B5" w:rsidP="008F0A49">
      <w:pPr>
        <w:spacing w:afterLines="50" w:after="180"/>
        <w:jc w:val="both"/>
        <w:rPr>
          <w:rFonts w:ascii="Times New Roman" w:hAnsi="Times New Roman" w:cs="Times New Roman"/>
          <w:sz w:val="22"/>
        </w:rPr>
      </w:pPr>
      <w:r>
        <w:rPr>
          <w:rFonts w:ascii="Times New Roman" w:hAnsi="Times New Roman" w:cs="Times New Roman" w:hint="eastAsia"/>
          <w:sz w:val="22"/>
        </w:rPr>
        <w:t xml:space="preserve">Regarding </w:t>
      </w:r>
      <w:r w:rsidR="00F212EF">
        <w:rPr>
          <w:rFonts w:ascii="Times New Roman" w:hAnsi="Times New Roman" w:cs="Times New Roman"/>
          <w:sz w:val="22"/>
        </w:rPr>
        <w:t>solution 3</w:t>
      </w:r>
      <w:r>
        <w:rPr>
          <w:rFonts w:ascii="Times New Roman" w:hAnsi="Times New Roman" w:cs="Times New Roman" w:hint="eastAsia"/>
          <w:sz w:val="22"/>
        </w:rPr>
        <w:t xml:space="preserve">, the indication is </w:t>
      </w:r>
      <w:r>
        <w:rPr>
          <w:rFonts w:ascii="Times New Roman" w:hAnsi="Times New Roman" w:cs="Times New Roman"/>
          <w:sz w:val="22"/>
        </w:rPr>
        <w:t xml:space="preserve">still </w:t>
      </w:r>
      <w:r>
        <w:rPr>
          <w:rFonts w:ascii="Times New Roman" w:hAnsi="Times New Roman" w:cs="Times New Roman" w:hint="eastAsia"/>
          <w:sz w:val="22"/>
        </w:rPr>
        <w:t xml:space="preserve">beneficial. </w:t>
      </w:r>
      <w:r w:rsidR="00F212EF">
        <w:rPr>
          <w:rFonts w:ascii="Times New Roman" w:hAnsi="Times New Roman" w:cs="Times New Roman"/>
          <w:sz w:val="22"/>
        </w:rPr>
        <w:t>Without the indication</w:t>
      </w:r>
      <w:r>
        <w:rPr>
          <w:rFonts w:ascii="Times New Roman" w:hAnsi="Times New Roman" w:cs="Times New Roman"/>
          <w:sz w:val="22"/>
        </w:rPr>
        <w:t xml:space="preserve">, </w:t>
      </w:r>
      <w:r w:rsidR="002B08CA">
        <w:rPr>
          <w:rFonts w:ascii="Times New Roman" w:hAnsi="Times New Roman" w:cs="Times New Roman"/>
          <w:sz w:val="22"/>
        </w:rPr>
        <w:t xml:space="preserve">NW may need to start repeated paging after the first few paging attempts are not responded, in order to avoid waste of network resource. However, it results in longer delay of paging delivery. If the UE could provide an indication when it detects the paging collision, it helps the NW to determine whether to </w:t>
      </w:r>
      <w:r w:rsidR="005565B0">
        <w:rPr>
          <w:rFonts w:ascii="Times New Roman" w:hAnsi="Times New Roman" w:cs="Times New Roman"/>
          <w:sz w:val="22"/>
        </w:rPr>
        <w:t xml:space="preserve">perform repeated paging to the UE. </w:t>
      </w:r>
    </w:p>
    <w:p w14:paraId="065051C7" w14:textId="569926F3" w:rsidR="00580201" w:rsidRDefault="005565B0" w:rsidP="008F0A49">
      <w:pPr>
        <w:spacing w:afterLines="50" w:after="180"/>
        <w:jc w:val="both"/>
        <w:rPr>
          <w:rFonts w:ascii="Times New Roman" w:hAnsi="Times New Roman" w:cs="Times New Roman"/>
          <w:sz w:val="22"/>
        </w:rPr>
      </w:pPr>
      <w:r>
        <w:rPr>
          <w:rFonts w:ascii="Times New Roman" w:hAnsi="Times New Roman" w:cs="Times New Roman"/>
          <w:sz w:val="22"/>
        </w:rPr>
        <w:t xml:space="preserve">Therefore, </w:t>
      </w:r>
      <w:r w:rsidR="00E6402D">
        <w:rPr>
          <w:rFonts w:ascii="Times New Roman" w:hAnsi="Times New Roman" w:cs="Times New Roman"/>
          <w:sz w:val="22"/>
        </w:rPr>
        <w:t xml:space="preserve">the </w:t>
      </w:r>
      <w:r>
        <w:rPr>
          <w:rFonts w:ascii="Times New Roman" w:hAnsi="Times New Roman" w:cs="Times New Roman"/>
          <w:sz w:val="22"/>
        </w:rPr>
        <w:t xml:space="preserve">UE </w:t>
      </w:r>
      <w:r w:rsidR="00E6402D">
        <w:rPr>
          <w:rFonts w:ascii="Times New Roman" w:hAnsi="Times New Roman" w:cs="Times New Roman"/>
          <w:sz w:val="22"/>
        </w:rPr>
        <w:t xml:space="preserve">should provide an </w:t>
      </w:r>
      <w:r>
        <w:rPr>
          <w:rFonts w:ascii="Times New Roman" w:hAnsi="Times New Roman" w:cs="Times New Roman"/>
          <w:sz w:val="22"/>
        </w:rPr>
        <w:t xml:space="preserve">indication </w:t>
      </w:r>
      <w:r w:rsidR="00E6402D">
        <w:rPr>
          <w:rFonts w:ascii="Times New Roman" w:hAnsi="Times New Roman" w:cs="Times New Roman"/>
          <w:sz w:val="22"/>
        </w:rPr>
        <w:t xml:space="preserve">to inform the network about the paging collision, </w:t>
      </w:r>
      <w:r>
        <w:rPr>
          <w:rFonts w:ascii="Times New Roman" w:hAnsi="Times New Roman" w:cs="Times New Roman"/>
          <w:sz w:val="22"/>
        </w:rPr>
        <w:t>regardless of which solution is chosen for paging collision.</w:t>
      </w:r>
    </w:p>
    <w:p w14:paraId="17E749B0" w14:textId="642277CC"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5565B0">
        <w:rPr>
          <w:rFonts w:ascii="Arial" w:hAnsi="Arial" w:cs="Arial"/>
          <w:b/>
          <w:sz w:val="22"/>
          <w:lang w:val="en-GB"/>
        </w:rPr>
        <w:t>The UE should provide an indication to inform the network about the paging collision</w:t>
      </w:r>
      <w:r w:rsidR="00A5251E" w:rsidRPr="00A5251E">
        <w:rPr>
          <w:rFonts w:ascii="Times New Roman" w:hAnsi="Times New Roman" w:cs="Times New Roman"/>
          <w:sz w:val="22"/>
        </w:rPr>
        <w:t xml:space="preserve"> </w:t>
      </w:r>
      <w:r w:rsidR="00A5251E" w:rsidRPr="00A5251E">
        <w:rPr>
          <w:rFonts w:ascii="Arial" w:hAnsi="Arial" w:cs="Arial"/>
          <w:b/>
          <w:sz w:val="22"/>
        </w:rPr>
        <w:t>when paging collision is detected</w:t>
      </w:r>
      <w:r w:rsidR="005565B0">
        <w:rPr>
          <w:rFonts w:ascii="Arial" w:hAnsi="Arial" w:cs="Arial"/>
          <w:b/>
          <w:sz w:val="22"/>
          <w:lang w:val="en-GB"/>
        </w:rPr>
        <w:t>.</w:t>
      </w:r>
    </w:p>
    <w:p w14:paraId="60616A07" w14:textId="089CA288" w:rsidR="00E6402D" w:rsidRDefault="00AE4F06" w:rsidP="00E6402D">
      <w:pPr>
        <w:spacing w:afterLines="50" w:after="180"/>
        <w:jc w:val="both"/>
        <w:rPr>
          <w:rFonts w:ascii="Times New Roman" w:hAnsi="Times New Roman" w:cs="Times New Roman"/>
          <w:sz w:val="22"/>
        </w:rPr>
      </w:pPr>
      <w:r>
        <w:rPr>
          <w:rFonts w:ascii="Times New Roman" w:hAnsi="Times New Roman" w:cs="Times New Roman"/>
          <w:sz w:val="22"/>
        </w:rPr>
        <w:t>Regarding the</w:t>
      </w:r>
      <w:r w:rsidR="00E6402D">
        <w:rPr>
          <w:rFonts w:ascii="Times New Roman" w:hAnsi="Times New Roman" w:cs="Times New Roman"/>
          <w:sz w:val="22"/>
        </w:rPr>
        <w:t xml:space="preserve"> message used to carry the indication of paging </w:t>
      </w:r>
      <w:r>
        <w:rPr>
          <w:rFonts w:ascii="Times New Roman" w:hAnsi="Times New Roman" w:cs="Times New Roman"/>
          <w:sz w:val="22"/>
        </w:rPr>
        <w:t>collision, it should depend on the final solution selected.</w:t>
      </w:r>
      <w:r w:rsidR="00E6402D">
        <w:rPr>
          <w:rFonts w:ascii="Times New Roman" w:hAnsi="Times New Roman" w:cs="Times New Roman"/>
          <w:sz w:val="22"/>
        </w:rPr>
        <w:t xml:space="preserve"> </w:t>
      </w:r>
      <w:r>
        <w:rPr>
          <w:rFonts w:ascii="Times New Roman" w:hAnsi="Times New Roman" w:cs="Times New Roman"/>
          <w:sz w:val="22"/>
        </w:rPr>
        <w:t xml:space="preserve">If an AS solution is selected, </w:t>
      </w:r>
      <w:r w:rsidR="003D492C">
        <w:rPr>
          <w:rFonts w:ascii="Times New Roman" w:hAnsi="Times New Roman" w:cs="Times New Roman"/>
          <w:sz w:val="22"/>
        </w:rPr>
        <w:t>RAN2 should decide which RRC message should include the indication. If a NAS solution is selected, such as the solution</w:t>
      </w:r>
      <w:r w:rsidR="00F212EF">
        <w:rPr>
          <w:rFonts w:ascii="Times New Roman" w:hAnsi="Times New Roman" w:cs="Times New Roman"/>
          <w:sz w:val="22"/>
        </w:rPr>
        <w:t xml:space="preserve"> 1 or 2a</w:t>
      </w:r>
      <w:r w:rsidR="003D492C">
        <w:rPr>
          <w:rFonts w:ascii="Times New Roman" w:hAnsi="Times New Roman" w:cs="Times New Roman"/>
          <w:sz w:val="22"/>
        </w:rPr>
        <w:t>, the indication should be included in a NAS message such as Registration Request message. And since paging monitoring is specified in RRC</w:t>
      </w:r>
      <w:r w:rsidR="00F9478C">
        <w:rPr>
          <w:rFonts w:ascii="Times New Roman" w:hAnsi="Times New Roman" w:cs="Times New Roman"/>
          <w:sz w:val="22"/>
        </w:rPr>
        <w:t xml:space="preserve"> [4]</w:t>
      </w:r>
      <w:r w:rsidR="003D492C">
        <w:rPr>
          <w:rFonts w:ascii="Times New Roman" w:hAnsi="Times New Roman" w:cs="Times New Roman"/>
          <w:sz w:val="22"/>
        </w:rPr>
        <w:t xml:space="preserve">, detection of paging collision should be handled by RRC as well. When paging collision is detected by RRC, it should indicate to NAS to trigger the transmission </w:t>
      </w:r>
      <w:r w:rsidR="00070B28">
        <w:rPr>
          <w:rFonts w:ascii="Times New Roman" w:hAnsi="Times New Roman" w:cs="Times New Roman"/>
          <w:sz w:val="22"/>
        </w:rPr>
        <w:t>of the indication. RAN2 should specify the required NAS-AS interaction corresponding to the NAS solution.</w:t>
      </w:r>
    </w:p>
    <w:p w14:paraId="026F4B33" w14:textId="2142027C" w:rsidR="00EF02F9" w:rsidRDefault="00EF02F9" w:rsidP="00741D6F">
      <w:pPr>
        <w:tabs>
          <w:tab w:val="left" w:pos="1418"/>
        </w:tabs>
        <w:spacing w:afterLines="50" w:after="180"/>
        <w:ind w:left="1418" w:hangingChars="644" w:hanging="1418"/>
        <w:jc w:val="both"/>
        <w:rPr>
          <w:rFonts w:ascii="Arial" w:hAnsi="Arial" w:cs="Arial"/>
          <w:b/>
          <w:sz w:val="22"/>
          <w:lang w:val="en-GB"/>
        </w:rPr>
      </w:pPr>
      <w:r w:rsidRPr="00070B28">
        <w:rPr>
          <w:rFonts w:ascii="Arial" w:hAnsi="Arial" w:cs="Arial"/>
          <w:b/>
          <w:sz w:val="22"/>
          <w:lang w:val="en-GB"/>
        </w:rPr>
        <w:t>Proposal</w:t>
      </w:r>
      <w:r w:rsidR="00805A7B" w:rsidRPr="00070B28">
        <w:rPr>
          <w:rFonts w:ascii="Arial" w:hAnsi="Arial" w:cs="Arial"/>
          <w:b/>
          <w:sz w:val="22"/>
          <w:lang w:val="en-GB"/>
        </w:rPr>
        <w:t xml:space="preserve"> </w:t>
      </w:r>
      <w:r w:rsidR="00825BA5" w:rsidRPr="00070B28">
        <w:rPr>
          <w:rFonts w:ascii="Arial" w:hAnsi="Arial" w:cs="Arial"/>
          <w:b/>
          <w:sz w:val="22"/>
          <w:lang w:val="en-GB"/>
        </w:rPr>
        <w:t>2</w:t>
      </w:r>
      <w:r w:rsidRPr="00070B28">
        <w:rPr>
          <w:rFonts w:ascii="Arial" w:hAnsi="Arial" w:cs="Arial"/>
          <w:b/>
          <w:sz w:val="22"/>
          <w:lang w:val="en-GB"/>
        </w:rPr>
        <w:t>:</w:t>
      </w:r>
      <w:r w:rsidRPr="00070B28">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hint="eastAsia"/>
          <w:b/>
          <w:sz w:val="22"/>
          <w:lang w:val="en-GB"/>
        </w:rPr>
        <w:t xml:space="preserve">should </w:t>
      </w:r>
      <w:r w:rsidR="00070B28">
        <w:rPr>
          <w:rFonts w:ascii="Arial" w:hAnsi="Arial" w:cs="Arial"/>
          <w:b/>
          <w:sz w:val="22"/>
          <w:lang w:val="en-GB"/>
        </w:rPr>
        <w:t xml:space="preserve">depend on </w:t>
      </w:r>
      <w:r w:rsidR="00F212EF">
        <w:rPr>
          <w:rFonts w:ascii="Arial" w:hAnsi="Arial" w:cs="Arial"/>
          <w:b/>
          <w:sz w:val="22"/>
          <w:lang w:val="en-GB"/>
        </w:rPr>
        <w:t>the selected solution</w:t>
      </w:r>
      <w:r w:rsidR="00070B28">
        <w:rPr>
          <w:rFonts w:ascii="Arial" w:hAnsi="Arial" w:cs="Arial"/>
          <w:b/>
          <w:sz w:val="22"/>
          <w:lang w:val="en-GB"/>
        </w:rPr>
        <w:t>. If NAS solution is selected, RAN2 should specify the required NAS-AS interaction corresponding to the solution.</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08A64283"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necessity and benefit of UE indication of paging collision,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6547893E" w14:textId="1072E892" w:rsidR="008E434C" w:rsidRDefault="008E434C" w:rsidP="008E434C">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The UE should provide an indication to inform the network about the paging collision</w:t>
      </w:r>
      <w:r w:rsidR="00F212EF" w:rsidRPr="00A5251E">
        <w:rPr>
          <w:rFonts w:ascii="Times New Roman" w:hAnsi="Times New Roman" w:cs="Times New Roman"/>
          <w:sz w:val="22"/>
        </w:rPr>
        <w:t xml:space="preserve"> </w:t>
      </w:r>
      <w:r w:rsidR="00F212EF" w:rsidRPr="00A5251E">
        <w:rPr>
          <w:rFonts w:ascii="Arial" w:hAnsi="Arial" w:cs="Arial"/>
          <w:b/>
          <w:sz w:val="22"/>
        </w:rPr>
        <w:t>when paging collision is detected</w:t>
      </w:r>
      <w:r w:rsidR="00070B28">
        <w:rPr>
          <w:rFonts w:ascii="Arial" w:hAnsi="Arial" w:cs="Arial"/>
          <w:b/>
          <w:sz w:val="22"/>
          <w:lang w:val="en-GB"/>
        </w:rPr>
        <w:t>.</w:t>
      </w:r>
    </w:p>
    <w:p w14:paraId="6551AA41" w14:textId="7C662297" w:rsidR="00E62724" w:rsidRDefault="00E62724" w:rsidP="00E62724">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b/>
          <w:sz w:val="22"/>
          <w:lang w:val="en-GB"/>
        </w:rPr>
        <w:t xml:space="preserve">should </w:t>
      </w:r>
      <w:r w:rsidR="00070B28">
        <w:rPr>
          <w:rFonts w:ascii="Arial" w:hAnsi="Arial" w:cs="Arial"/>
          <w:b/>
          <w:sz w:val="22"/>
          <w:lang w:val="en-GB"/>
        </w:rPr>
        <w:t xml:space="preserve">depend on </w:t>
      </w:r>
      <w:r w:rsidR="00F212EF">
        <w:rPr>
          <w:rFonts w:ascii="Arial" w:hAnsi="Arial" w:cs="Arial"/>
          <w:b/>
          <w:sz w:val="22"/>
          <w:lang w:val="en-GB"/>
        </w:rPr>
        <w:t>the selected solution</w:t>
      </w:r>
      <w:r w:rsidR="00070B28">
        <w:rPr>
          <w:rFonts w:ascii="Arial" w:hAnsi="Arial" w:cs="Arial"/>
          <w:b/>
          <w:sz w:val="22"/>
          <w:lang w:val="en-GB"/>
        </w:rPr>
        <w:t>. If NAS solution is selected, RAN2 should specify the required NAS-AS interaction corresponding to the solution.</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0784AC32" w:rsidR="00C569A0" w:rsidRDefault="00B61EEA" w:rsidP="00B61EEA">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RP-201309, </w:t>
      </w:r>
      <w:r w:rsidRPr="00B61EEA">
        <w:rPr>
          <w:rFonts w:ascii="Times New Roman" w:hAnsi="Times New Roman" w:cs="Times New Roman"/>
          <w:sz w:val="22"/>
        </w:rPr>
        <w:t>Support for Multi-SIM devices for LTE/NR</w:t>
      </w:r>
      <w:r>
        <w:rPr>
          <w:rFonts w:ascii="Times New Roman" w:hAnsi="Times New Roman" w:cs="Times New Roman"/>
          <w:sz w:val="22"/>
        </w:rPr>
        <w:t>.</w:t>
      </w:r>
    </w:p>
    <w:p w14:paraId="665AF68E" w14:textId="0063294E"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TR 23.761 V</w:t>
      </w:r>
      <w:r w:rsidR="00AA786A">
        <w:rPr>
          <w:rFonts w:ascii="Times New Roman" w:hAnsi="Times New Roman" w:cs="Times New Roman"/>
          <w:sz w:val="22"/>
        </w:rPr>
        <w:t>1</w:t>
      </w:r>
      <w:r>
        <w:rPr>
          <w:rFonts w:ascii="Times New Roman" w:hAnsi="Times New Roman" w:cs="Times New Roman"/>
          <w:sz w:val="22"/>
        </w:rPr>
        <w:t>.</w:t>
      </w:r>
      <w:r w:rsidR="00F03F83">
        <w:rPr>
          <w:rFonts w:ascii="Times New Roman" w:hAnsi="Times New Roman" w:cs="Times New Roman"/>
          <w:sz w:val="22"/>
        </w:rPr>
        <w:t>2</w:t>
      </w:r>
      <w:r>
        <w:rPr>
          <w:rFonts w:ascii="Times New Roman" w:hAnsi="Times New Roman" w:cs="Times New Roman"/>
          <w:sz w:val="22"/>
        </w:rPr>
        <w:t xml:space="preserve">.0,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3FD8BC05" w14:textId="4741665A" w:rsidR="000843AF" w:rsidRDefault="00997C07" w:rsidP="00997C0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R2-2011241, </w:t>
      </w:r>
      <w:r w:rsidRPr="00997C07">
        <w:rPr>
          <w:rFonts w:ascii="Times New Roman" w:hAnsi="Times New Roman" w:cs="Times New Roman"/>
          <w:sz w:val="22"/>
        </w:rPr>
        <w:t>Reply LS on System support for Multi-USIM devices</w:t>
      </w:r>
      <w:r>
        <w:rPr>
          <w:rFonts w:ascii="Times New Roman" w:hAnsi="Times New Roman" w:cs="Times New Roman"/>
          <w:sz w:val="22"/>
        </w:rPr>
        <w:t>.</w:t>
      </w:r>
    </w:p>
    <w:p w14:paraId="0490AB92" w14:textId="3ED2EB06" w:rsidR="00F9478C" w:rsidRPr="003D492C" w:rsidRDefault="00F9478C" w:rsidP="003D492C">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38.304 V16.1.0, UE procedures in Idle mode and RRC Inactive state.</w:t>
      </w:r>
    </w:p>
    <w:sectPr w:rsidR="00F9478C"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BB5C8" w14:textId="77777777" w:rsidR="002C1249" w:rsidRDefault="002C1249" w:rsidP="006105B4">
      <w:r>
        <w:separator/>
      </w:r>
    </w:p>
  </w:endnote>
  <w:endnote w:type="continuationSeparator" w:id="0">
    <w:p w14:paraId="10016938" w14:textId="77777777" w:rsidR="002C1249" w:rsidRDefault="002C124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4270C" w14:textId="77777777" w:rsidR="002C1249" w:rsidRDefault="002C1249" w:rsidP="006105B4">
      <w:r>
        <w:separator/>
      </w:r>
    </w:p>
  </w:footnote>
  <w:footnote w:type="continuationSeparator" w:id="0">
    <w:p w14:paraId="0667F13A" w14:textId="77777777" w:rsidR="002C1249" w:rsidRDefault="002C1249"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441C9"/>
    <w:rsid w:val="00050BC5"/>
    <w:rsid w:val="00055F17"/>
    <w:rsid w:val="00056AF2"/>
    <w:rsid w:val="000659B3"/>
    <w:rsid w:val="00070B28"/>
    <w:rsid w:val="000807AF"/>
    <w:rsid w:val="000843AF"/>
    <w:rsid w:val="000906FA"/>
    <w:rsid w:val="00091817"/>
    <w:rsid w:val="000A3A05"/>
    <w:rsid w:val="000C071E"/>
    <w:rsid w:val="000D5729"/>
    <w:rsid w:val="000D57CC"/>
    <w:rsid w:val="000F115C"/>
    <w:rsid w:val="000F458F"/>
    <w:rsid w:val="00101CA9"/>
    <w:rsid w:val="00154C7A"/>
    <w:rsid w:val="00185A1E"/>
    <w:rsid w:val="00185DA7"/>
    <w:rsid w:val="001B31AF"/>
    <w:rsid w:val="001B65B3"/>
    <w:rsid w:val="001C697F"/>
    <w:rsid w:val="002016CE"/>
    <w:rsid w:val="00206A07"/>
    <w:rsid w:val="00217ECA"/>
    <w:rsid w:val="002201D3"/>
    <w:rsid w:val="0022226D"/>
    <w:rsid w:val="0023592B"/>
    <w:rsid w:val="00255492"/>
    <w:rsid w:val="002575DF"/>
    <w:rsid w:val="00282FF4"/>
    <w:rsid w:val="00293699"/>
    <w:rsid w:val="002B08CA"/>
    <w:rsid w:val="002C1249"/>
    <w:rsid w:val="002E0144"/>
    <w:rsid w:val="002E5659"/>
    <w:rsid w:val="002E5AB3"/>
    <w:rsid w:val="002F3975"/>
    <w:rsid w:val="00301A75"/>
    <w:rsid w:val="00306DCA"/>
    <w:rsid w:val="0031564C"/>
    <w:rsid w:val="00326E29"/>
    <w:rsid w:val="003300E4"/>
    <w:rsid w:val="0033137B"/>
    <w:rsid w:val="00333C37"/>
    <w:rsid w:val="00336AC5"/>
    <w:rsid w:val="00345E18"/>
    <w:rsid w:val="00350122"/>
    <w:rsid w:val="00352EA3"/>
    <w:rsid w:val="003542F1"/>
    <w:rsid w:val="0037761C"/>
    <w:rsid w:val="003834FC"/>
    <w:rsid w:val="003958CE"/>
    <w:rsid w:val="003C0594"/>
    <w:rsid w:val="003D492C"/>
    <w:rsid w:val="003D71C6"/>
    <w:rsid w:val="003E7A18"/>
    <w:rsid w:val="003F577E"/>
    <w:rsid w:val="003F6FC7"/>
    <w:rsid w:val="003F72DB"/>
    <w:rsid w:val="004070C7"/>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B1A82"/>
    <w:rsid w:val="00513C64"/>
    <w:rsid w:val="00520FE4"/>
    <w:rsid w:val="00527381"/>
    <w:rsid w:val="00527CF1"/>
    <w:rsid w:val="00537570"/>
    <w:rsid w:val="005565B0"/>
    <w:rsid w:val="0055733D"/>
    <w:rsid w:val="00573B7C"/>
    <w:rsid w:val="00580201"/>
    <w:rsid w:val="005900AC"/>
    <w:rsid w:val="00590874"/>
    <w:rsid w:val="0059689B"/>
    <w:rsid w:val="005B427B"/>
    <w:rsid w:val="005C6703"/>
    <w:rsid w:val="005C7FF3"/>
    <w:rsid w:val="005D0C44"/>
    <w:rsid w:val="005D56A2"/>
    <w:rsid w:val="005E535E"/>
    <w:rsid w:val="00600A09"/>
    <w:rsid w:val="0060663E"/>
    <w:rsid w:val="006105B4"/>
    <w:rsid w:val="00611C21"/>
    <w:rsid w:val="00622B7A"/>
    <w:rsid w:val="00634C47"/>
    <w:rsid w:val="00635141"/>
    <w:rsid w:val="00642037"/>
    <w:rsid w:val="0066466C"/>
    <w:rsid w:val="00664E4C"/>
    <w:rsid w:val="006B5E49"/>
    <w:rsid w:val="006B61DB"/>
    <w:rsid w:val="006C4C37"/>
    <w:rsid w:val="006C66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7D27"/>
    <w:rsid w:val="00805A7B"/>
    <w:rsid w:val="00811E7F"/>
    <w:rsid w:val="00815A31"/>
    <w:rsid w:val="00825BA5"/>
    <w:rsid w:val="008466C6"/>
    <w:rsid w:val="00851D74"/>
    <w:rsid w:val="00894D0B"/>
    <w:rsid w:val="008B20BD"/>
    <w:rsid w:val="008C09F1"/>
    <w:rsid w:val="008D0D19"/>
    <w:rsid w:val="008E434C"/>
    <w:rsid w:val="008F0A49"/>
    <w:rsid w:val="008F658F"/>
    <w:rsid w:val="009269BB"/>
    <w:rsid w:val="009456B4"/>
    <w:rsid w:val="009530D3"/>
    <w:rsid w:val="0095717F"/>
    <w:rsid w:val="00994571"/>
    <w:rsid w:val="009976A8"/>
    <w:rsid w:val="00997C07"/>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6675"/>
    <w:rsid w:val="00A51A0C"/>
    <w:rsid w:val="00A5251E"/>
    <w:rsid w:val="00A84BCE"/>
    <w:rsid w:val="00A8759C"/>
    <w:rsid w:val="00A91B1C"/>
    <w:rsid w:val="00AA0047"/>
    <w:rsid w:val="00AA786A"/>
    <w:rsid w:val="00AB22FA"/>
    <w:rsid w:val="00AC0C7F"/>
    <w:rsid w:val="00AC2A36"/>
    <w:rsid w:val="00AC7747"/>
    <w:rsid w:val="00AC7EFA"/>
    <w:rsid w:val="00AD0F2D"/>
    <w:rsid w:val="00AD6C88"/>
    <w:rsid w:val="00AE3EEC"/>
    <w:rsid w:val="00AE4F06"/>
    <w:rsid w:val="00AF5445"/>
    <w:rsid w:val="00B11D49"/>
    <w:rsid w:val="00B20312"/>
    <w:rsid w:val="00B20377"/>
    <w:rsid w:val="00B60534"/>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F7113"/>
    <w:rsid w:val="00D0506F"/>
    <w:rsid w:val="00D1308B"/>
    <w:rsid w:val="00D33832"/>
    <w:rsid w:val="00D341E7"/>
    <w:rsid w:val="00D36CFA"/>
    <w:rsid w:val="00D37501"/>
    <w:rsid w:val="00D37A5E"/>
    <w:rsid w:val="00D53D60"/>
    <w:rsid w:val="00D60BC9"/>
    <w:rsid w:val="00D71BA4"/>
    <w:rsid w:val="00D74483"/>
    <w:rsid w:val="00D90899"/>
    <w:rsid w:val="00DA16F8"/>
    <w:rsid w:val="00DB53BB"/>
    <w:rsid w:val="00DC1FF2"/>
    <w:rsid w:val="00DC4E26"/>
    <w:rsid w:val="00DD0E90"/>
    <w:rsid w:val="00DE6200"/>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6457"/>
    <w:rsid w:val="00EF02F9"/>
    <w:rsid w:val="00F03F83"/>
    <w:rsid w:val="00F12FEC"/>
    <w:rsid w:val="00F212EF"/>
    <w:rsid w:val="00F26017"/>
    <w:rsid w:val="00F33B96"/>
    <w:rsid w:val="00F34FB1"/>
    <w:rsid w:val="00F402B5"/>
    <w:rsid w:val="00F479AF"/>
    <w:rsid w:val="00F51960"/>
    <w:rsid w:val="00F63E06"/>
    <w:rsid w:val="00F660BA"/>
    <w:rsid w:val="00F9478C"/>
    <w:rsid w:val="00FA1DCD"/>
    <w:rsid w:val="00FB2765"/>
    <w:rsid w:val="00FB6D32"/>
    <w:rsid w:val="00FD0587"/>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33137-6537-4F84-8CC1-FD12B429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4509</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2021-01-15T02:42:00Z</dcterms:created>
  <dcterms:modified xsi:type="dcterms:W3CDTF">2021-01-15T02:42:00Z</dcterms:modified>
</cp:coreProperties>
</file>